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spacing w:line="276" w:lineRule="auto"/>
        <w:ind w:left="720" w:hanging="3271.1811023622045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вносяться з голосу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spacing w:line="276" w:lineRule="auto"/>
        <w:ind w:left="720" w:hanging="3271.1811023622045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ПОРЯДОК ДЕННИЙ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  <w:tab w:val="left" w:leader="none" w:pos="1134"/>
        </w:tabs>
        <w:spacing w:after="200" w:line="276" w:lineRule="auto"/>
        <w:ind w:left="720" w:hanging="3271.1811023622045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земельні питання до комісії 06.12.2023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134"/>
        </w:tabs>
        <w:spacing w:after="0" w:before="0" w:line="276" w:lineRule="auto"/>
        <w:ind w:left="-2551.1811023622045" w:right="0" w:firstLine="850.393700787401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13.35.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 затвердження технічної документації із землеустрою щодо встановлення (відновлення) меж земельної  ділянки в натурі (на місцевості) та передачу земельної ділянки комунальної власності у власність громадянину Буланову Олександру Анатолійовичу для будівництва та обслуговування житлового будинку, господарських будівель і споруд площею 0,1000 га по вул. Чумацька, 60 у м. Сквира Білоцерківського району Київської області.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134"/>
        </w:tabs>
        <w:spacing w:after="0" w:before="0" w:line="276" w:lineRule="auto"/>
        <w:ind w:left="-2551.1811023622045" w:right="0" w:firstLine="850.393700787401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13.36.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комунальної власності у власність громадянці Новіцькій Світлані Іванівні для будівництва та обслуговування житлового будинку, господарських будівель і споруд площею 0,2500 га по вул. Центральна, 46 у с. Оріховець Білоцерківського району Київської області.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134"/>
        </w:tabs>
        <w:spacing w:after="0" w:before="0" w:line="276" w:lineRule="auto"/>
        <w:ind w:left="-2551.1811023622045" w:right="0" w:firstLine="850.393700787401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13.37.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комунальної власності у власність громадянці Галіцькій Аліні Віталіївні для будівництва та обслуговування житлового будинку, господарських будівель і споруд площею 0,0942 га по пров. Слобідський, 9, у м. Сквира  Білоцерківського району Київської області.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134"/>
        </w:tabs>
        <w:spacing w:after="0" w:before="0" w:line="276" w:lineRule="auto"/>
        <w:ind w:left="-2551.1811023622045" w:right="0" w:firstLine="850.393700787401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13.38.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технічної документації із землеустрою щодо встановлення (відновлення ) меж земельної ділянки в натурі (на місцевості) та передачу земельної ділянки комунальної власності  у спільну часткову власність громадянці Тищенко Наталії Станіславівні 1/2 частки та громадянину Тищенку Олександру Станіславовичу 1/2 частки, для будівництва і обслуговування житлового будинку, господарських будівель і споруд площею 0,2500 га по вул. Новоселиця, 46 у с. Шамраївка Білоцерківського району Київської області.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134"/>
        </w:tabs>
        <w:spacing w:after="200" w:before="0" w:line="276" w:lineRule="auto"/>
        <w:ind w:left="-2551.1811023622045" w:right="0" w:firstLine="850.393700787401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13.39.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надання дозволу на розробку проєкту землеустрою щодо відведення земельної ділянки в оренду товариству з обмеженою відповідальністю «Надія-10» з цільовим призначенням 01.13 Для іншого сільськогосподарського призначення, вид використання 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для обслуговування об’єктів нерухомого майна та інженерно-комунікаційних мереж,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орієнтовною площею 13,94 га на території Сквирської міської територіальної громади (за межами с. Горобіївка).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134"/>
        </w:tabs>
        <w:spacing w:after="200" w:before="0" w:line="276" w:lineRule="auto"/>
        <w:ind w:left="-2551.1811023622045" w:right="0" w:firstLine="850.3937007874013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13.40. </w:t>
      </w:r>
      <w:r w:rsidDel="00000000" w:rsidR="00000000" w:rsidRPr="00000000">
        <w:rPr>
          <w:sz w:val="28"/>
          <w:szCs w:val="28"/>
          <w:rtl w:val="0"/>
        </w:rPr>
        <w:t xml:space="preserve">Про затвердження технічної документації із землеустрою щодо інвентаризації земельної ділянки комунальної власності орієнтовною площею 0,2528 га за адресою: вул. Максима Рильського, 51, м. Сквира Білоцерківського району Київської області.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546.3779527559075" w:top="425.1968503937008" w:left="4251.968503937007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OQnuhMw1+CZBCtGgs7U/pgzcZQ==">CgMxLjAyCGguZ2pkZ3hzOAByITFjcE5OZVY4Y1p4NmViZ1h0QUlCdjZXWlF0QlJ5eEk0dQ==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